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88"/>
        <w:gridCol w:w="3240"/>
        <w:gridCol w:w="4428"/>
      </w:tblGrid>
      <w:tr w:rsidR="00F80F7C" w:rsidRPr="00BD750C" w:rsidTr="002522E0">
        <w:tc>
          <w:tcPr>
            <w:tcW w:w="1188" w:type="dxa"/>
          </w:tcPr>
          <w:p w:rsidR="00F80F7C" w:rsidRPr="00BD750C" w:rsidRDefault="00F80F7C" w:rsidP="002522E0">
            <w:pPr>
              <w:ind w:left="180" w:hanging="152"/>
              <w:rPr>
                <w:rFonts w:ascii="Arial" w:hAnsi="Arial" w:cs="Arial"/>
                <w:sz w:val="23"/>
                <w:szCs w:val="23"/>
              </w:rPr>
            </w:pPr>
            <w:r>
              <w:rPr>
                <w:rFonts w:ascii="Arial" w:hAnsi="Arial" w:cs="Arial"/>
                <w:noProof/>
                <w:sz w:val="23"/>
                <w:szCs w:val="23"/>
              </w:rPr>
              <w:drawing>
                <wp:inline distT="0" distB="0" distL="0" distR="0" wp14:anchorId="6AFB0023" wp14:editId="3A4136FA">
                  <wp:extent cx="5715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95350"/>
                          </a:xfrm>
                          <a:prstGeom prst="rect">
                            <a:avLst/>
                          </a:prstGeom>
                          <a:noFill/>
                          <a:ln>
                            <a:noFill/>
                          </a:ln>
                        </pic:spPr>
                      </pic:pic>
                    </a:graphicData>
                  </a:graphic>
                </wp:inline>
              </w:drawing>
            </w:r>
          </w:p>
        </w:tc>
        <w:tc>
          <w:tcPr>
            <w:tcW w:w="3240" w:type="dxa"/>
          </w:tcPr>
          <w:p w:rsidR="00F80F7C" w:rsidRPr="00BD750C" w:rsidRDefault="00F80F7C" w:rsidP="002522E0">
            <w:pPr>
              <w:ind w:left="180" w:hanging="152"/>
              <w:rPr>
                <w:rFonts w:ascii="Arial" w:hAnsi="Arial" w:cs="Arial"/>
                <w:caps/>
                <w:sz w:val="23"/>
                <w:szCs w:val="23"/>
              </w:rPr>
            </w:pPr>
          </w:p>
          <w:p w:rsidR="00F80F7C" w:rsidRPr="00BD750C" w:rsidRDefault="00F80F7C" w:rsidP="002522E0">
            <w:pPr>
              <w:ind w:left="180" w:hanging="152"/>
              <w:rPr>
                <w:rFonts w:ascii="Arial" w:hAnsi="Arial" w:cs="Arial"/>
                <w:caps/>
                <w:sz w:val="23"/>
                <w:szCs w:val="23"/>
              </w:rPr>
            </w:pPr>
          </w:p>
          <w:p w:rsidR="00F80F7C" w:rsidRPr="00BD750C" w:rsidRDefault="00F80F7C" w:rsidP="002522E0">
            <w:pPr>
              <w:ind w:left="180" w:hanging="152"/>
              <w:rPr>
                <w:rFonts w:ascii="Arial" w:hAnsi="Arial" w:cs="Arial"/>
                <w:caps/>
                <w:sz w:val="23"/>
                <w:szCs w:val="23"/>
              </w:rPr>
            </w:pPr>
          </w:p>
          <w:p w:rsidR="00F80F7C" w:rsidRPr="00BD750C" w:rsidRDefault="00F80F7C" w:rsidP="002522E0">
            <w:pPr>
              <w:ind w:left="180" w:hanging="152"/>
              <w:rPr>
                <w:rFonts w:ascii="Arial" w:hAnsi="Arial" w:cs="Arial"/>
                <w:caps/>
                <w:sz w:val="23"/>
                <w:szCs w:val="23"/>
              </w:rPr>
            </w:pPr>
          </w:p>
        </w:tc>
        <w:tc>
          <w:tcPr>
            <w:tcW w:w="4428" w:type="dxa"/>
          </w:tcPr>
          <w:p w:rsidR="00F80F7C" w:rsidRDefault="00F80F7C" w:rsidP="002522E0">
            <w:pPr>
              <w:ind w:left="180" w:hanging="152"/>
              <w:jc w:val="right"/>
              <w:rPr>
                <w:rFonts w:ascii="Arial" w:hAnsi="Arial" w:cs="Arial"/>
                <w:b/>
                <w:sz w:val="23"/>
                <w:szCs w:val="23"/>
              </w:rPr>
            </w:pPr>
          </w:p>
          <w:p w:rsidR="00F80F7C" w:rsidRPr="00BD750C" w:rsidRDefault="00F80F7C" w:rsidP="002522E0">
            <w:pPr>
              <w:ind w:left="180" w:hanging="152"/>
              <w:jc w:val="right"/>
              <w:rPr>
                <w:rFonts w:ascii="Arial" w:hAnsi="Arial" w:cs="Arial"/>
                <w:b/>
                <w:sz w:val="23"/>
                <w:szCs w:val="23"/>
              </w:rPr>
            </w:pPr>
            <w:r w:rsidRPr="00BD750C">
              <w:rPr>
                <w:rFonts w:ascii="Arial" w:hAnsi="Arial" w:cs="Arial"/>
                <w:b/>
                <w:sz w:val="23"/>
                <w:szCs w:val="23"/>
              </w:rPr>
              <w:t>Consulate General of India</w:t>
            </w:r>
          </w:p>
          <w:p w:rsidR="00F80F7C" w:rsidRPr="00BD750C" w:rsidRDefault="00F80F7C" w:rsidP="002522E0">
            <w:pPr>
              <w:ind w:left="180" w:hanging="152"/>
              <w:jc w:val="right"/>
              <w:rPr>
                <w:rFonts w:ascii="Arial" w:hAnsi="Arial" w:cs="Arial"/>
                <w:b/>
                <w:sz w:val="23"/>
                <w:szCs w:val="23"/>
              </w:rPr>
            </w:pPr>
            <w:r w:rsidRPr="00BD750C">
              <w:rPr>
                <w:rFonts w:ascii="Arial" w:hAnsi="Arial" w:cs="Arial"/>
                <w:b/>
                <w:sz w:val="23"/>
                <w:szCs w:val="23"/>
              </w:rPr>
              <w:t xml:space="preserve">5549 Glenridge Drive NE, </w:t>
            </w:r>
          </w:p>
          <w:p w:rsidR="00F80F7C" w:rsidRPr="00BD750C" w:rsidRDefault="00F80F7C" w:rsidP="002522E0">
            <w:pPr>
              <w:ind w:left="180" w:hanging="152"/>
              <w:jc w:val="right"/>
              <w:rPr>
                <w:rFonts w:ascii="Arial" w:hAnsi="Arial" w:cs="Arial"/>
                <w:b/>
                <w:sz w:val="23"/>
                <w:szCs w:val="23"/>
              </w:rPr>
            </w:pPr>
            <w:r w:rsidRPr="00BD750C">
              <w:rPr>
                <w:rFonts w:ascii="Arial" w:hAnsi="Arial" w:cs="Arial"/>
                <w:b/>
                <w:sz w:val="23"/>
                <w:szCs w:val="23"/>
              </w:rPr>
              <w:t>Atlanta, Georgia-30342</w:t>
            </w:r>
          </w:p>
          <w:p w:rsidR="00F80F7C" w:rsidRPr="00BD750C" w:rsidRDefault="00F80F7C" w:rsidP="002522E0">
            <w:pPr>
              <w:ind w:left="180" w:hanging="152"/>
              <w:jc w:val="right"/>
              <w:rPr>
                <w:rFonts w:ascii="Arial" w:hAnsi="Arial" w:cs="Arial"/>
                <w:b/>
                <w:sz w:val="23"/>
                <w:szCs w:val="23"/>
              </w:rPr>
            </w:pPr>
            <w:r w:rsidRPr="00BD750C">
              <w:rPr>
                <w:rFonts w:ascii="Arial" w:hAnsi="Arial" w:cs="Arial"/>
                <w:b/>
                <w:sz w:val="23"/>
                <w:szCs w:val="23"/>
              </w:rPr>
              <w:t>United States of America</w:t>
            </w:r>
          </w:p>
          <w:p w:rsidR="00F80F7C" w:rsidRPr="00BD750C" w:rsidRDefault="00F80F7C" w:rsidP="002522E0">
            <w:pPr>
              <w:ind w:left="180" w:hanging="152"/>
              <w:jc w:val="right"/>
              <w:rPr>
                <w:rFonts w:ascii="Arial" w:hAnsi="Arial" w:cs="Arial"/>
                <w:b/>
                <w:sz w:val="23"/>
                <w:szCs w:val="23"/>
              </w:rPr>
            </w:pPr>
          </w:p>
        </w:tc>
      </w:tr>
    </w:tbl>
    <w:p w:rsidR="00F80F7C" w:rsidRPr="00BD750C" w:rsidRDefault="00F80F7C" w:rsidP="00F80F7C">
      <w:pPr>
        <w:rPr>
          <w:rFonts w:ascii="Arial" w:hAnsi="Arial" w:cs="Arial"/>
          <w:b/>
          <w:sz w:val="23"/>
          <w:szCs w:val="23"/>
          <w:u w:val="single"/>
        </w:rPr>
      </w:pPr>
    </w:p>
    <w:p w:rsidR="00F80F7C" w:rsidRPr="00BD750C" w:rsidRDefault="00F80F7C" w:rsidP="00F80F7C">
      <w:pPr>
        <w:jc w:val="center"/>
        <w:rPr>
          <w:rFonts w:ascii="Arial" w:hAnsi="Arial" w:cs="Arial"/>
          <w:b/>
          <w:sz w:val="23"/>
          <w:szCs w:val="23"/>
          <w:u w:val="single"/>
        </w:rPr>
      </w:pPr>
      <w:r w:rsidRPr="00BD750C">
        <w:rPr>
          <w:rFonts w:ascii="Arial" w:hAnsi="Arial" w:cs="Arial"/>
          <w:b/>
          <w:sz w:val="23"/>
          <w:szCs w:val="23"/>
          <w:u w:val="single"/>
        </w:rPr>
        <w:t>REQUEST FOR PROPOSAL (RFP) FOR</w:t>
      </w:r>
      <w:r w:rsidR="00642605">
        <w:rPr>
          <w:rFonts w:ascii="Arial" w:hAnsi="Arial" w:cs="Arial"/>
          <w:b/>
          <w:sz w:val="23"/>
          <w:szCs w:val="23"/>
          <w:u w:val="single"/>
        </w:rPr>
        <w:t xml:space="preserve"> </w:t>
      </w:r>
      <w:r w:rsidR="001A52DC">
        <w:rPr>
          <w:rFonts w:ascii="Arial" w:hAnsi="Arial" w:cs="Arial"/>
          <w:b/>
          <w:sz w:val="23"/>
          <w:szCs w:val="23"/>
          <w:u w:val="single"/>
        </w:rPr>
        <w:t>MAJOR RENOVATION</w:t>
      </w:r>
      <w:r w:rsidR="00642605">
        <w:rPr>
          <w:rFonts w:ascii="Arial" w:hAnsi="Arial" w:cs="Arial"/>
          <w:b/>
          <w:sz w:val="23"/>
          <w:szCs w:val="23"/>
          <w:u w:val="single"/>
        </w:rPr>
        <w:t xml:space="preserve"> OF THE CONSULAR HALL IN THE CHANCERY</w:t>
      </w:r>
    </w:p>
    <w:p w:rsidR="00F80F7C" w:rsidRPr="008E67B1" w:rsidRDefault="00F80F7C" w:rsidP="00F80F7C">
      <w:pPr>
        <w:ind w:left="795"/>
        <w:jc w:val="both"/>
        <w:rPr>
          <w:rFonts w:ascii="Arial" w:hAnsi="Arial" w:cs="Arial"/>
          <w:sz w:val="23"/>
          <w:szCs w:val="23"/>
        </w:rPr>
      </w:pPr>
    </w:p>
    <w:p w:rsidR="00F80F7C" w:rsidRPr="001A52DC" w:rsidRDefault="00642605" w:rsidP="001A52DC">
      <w:pPr>
        <w:pStyle w:val="ListParagraph"/>
        <w:numPr>
          <w:ilvl w:val="0"/>
          <w:numId w:val="2"/>
        </w:numPr>
        <w:jc w:val="both"/>
        <w:rPr>
          <w:rFonts w:ascii="Arial" w:hAnsi="Arial" w:cs="Arial"/>
          <w:sz w:val="23"/>
          <w:szCs w:val="23"/>
        </w:rPr>
      </w:pPr>
      <w:r>
        <w:rPr>
          <w:rFonts w:ascii="Arial" w:hAnsi="Arial" w:cs="Arial"/>
          <w:sz w:val="23"/>
          <w:szCs w:val="23"/>
        </w:rPr>
        <w:t xml:space="preserve">         </w:t>
      </w:r>
      <w:r w:rsidR="00F80F7C" w:rsidRPr="00F8194F">
        <w:rPr>
          <w:rFonts w:ascii="Arial" w:hAnsi="Arial" w:cs="Arial"/>
          <w:b/>
          <w:sz w:val="23"/>
          <w:szCs w:val="23"/>
          <w:u w:val="single"/>
        </w:rPr>
        <w:t>Statement of Objective</w:t>
      </w:r>
      <w:r w:rsidR="00F80F7C" w:rsidRPr="00F8194F">
        <w:rPr>
          <w:rFonts w:ascii="Arial" w:hAnsi="Arial" w:cs="Arial"/>
          <w:sz w:val="23"/>
          <w:szCs w:val="23"/>
        </w:rPr>
        <w:t xml:space="preserve">: Consulate General of India, Atlanta herein called CGI Atlanta, invites </w:t>
      </w:r>
      <w:r w:rsidR="001A52DC">
        <w:rPr>
          <w:rFonts w:ascii="Arial" w:hAnsi="Arial" w:cs="Arial"/>
          <w:sz w:val="23"/>
          <w:szCs w:val="23"/>
        </w:rPr>
        <w:t>proposals/</w:t>
      </w:r>
      <w:r>
        <w:rPr>
          <w:rFonts w:ascii="Arial" w:hAnsi="Arial" w:cs="Arial"/>
          <w:sz w:val="23"/>
          <w:szCs w:val="23"/>
        </w:rPr>
        <w:t xml:space="preserve">bids from </w:t>
      </w:r>
      <w:r w:rsidR="001A52DC">
        <w:rPr>
          <w:rFonts w:ascii="Arial" w:hAnsi="Arial" w:cs="Arial"/>
          <w:sz w:val="23"/>
          <w:szCs w:val="23"/>
        </w:rPr>
        <w:t xml:space="preserve">builders/contractors </w:t>
      </w:r>
      <w:r>
        <w:rPr>
          <w:rFonts w:ascii="Arial" w:hAnsi="Arial" w:cs="Arial"/>
          <w:sz w:val="23"/>
          <w:szCs w:val="23"/>
        </w:rPr>
        <w:t xml:space="preserve"> for </w:t>
      </w:r>
      <w:r w:rsidR="001A52DC">
        <w:rPr>
          <w:rFonts w:ascii="Arial" w:hAnsi="Arial" w:cs="Arial"/>
          <w:sz w:val="23"/>
          <w:szCs w:val="23"/>
        </w:rPr>
        <w:t xml:space="preserve">major  renovation of the </w:t>
      </w:r>
      <w:r w:rsidRPr="001A52DC">
        <w:rPr>
          <w:rFonts w:ascii="Arial" w:hAnsi="Arial" w:cs="Arial"/>
          <w:sz w:val="23"/>
          <w:szCs w:val="23"/>
        </w:rPr>
        <w:t xml:space="preserve">of the consular hall in the </w:t>
      </w:r>
      <w:r w:rsidR="00A826EA">
        <w:rPr>
          <w:rFonts w:ascii="Arial" w:hAnsi="Arial" w:cs="Arial"/>
          <w:sz w:val="23"/>
          <w:szCs w:val="23"/>
        </w:rPr>
        <w:t>C</w:t>
      </w:r>
      <w:bookmarkStart w:id="0" w:name="_GoBack"/>
      <w:bookmarkEnd w:id="0"/>
      <w:r w:rsidRPr="001A52DC">
        <w:rPr>
          <w:rFonts w:ascii="Arial" w:hAnsi="Arial" w:cs="Arial"/>
          <w:sz w:val="23"/>
          <w:szCs w:val="23"/>
        </w:rPr>
        <w:t xml:space="preserve">hancery at 5549 Glenridge Drive NE, Atlanta, GA-30342 </w:t>
      </w:r>
      <w:r w:rsidR="00F80F7C" w:rsidRPr="001A52DC">
        <w:rPr>
          <w:rFonts w:ascii="Arial" w:hAnsi="Arial" w:cs="Arial"/>
          <w:sz w:val="23"/>
          <w:szCs w:val="23"/>
        </w:rPr>
        <w:t>as per the following scope of Work proposed.</w:t>
      </w:r>
      <w:r w:rsidR="001A52DC">
        <w:rPr>
          <w:rFonts w:ascii="Arial" w:hAnsi="Arial" w:cs="Arial"/>
          <w:sz w:val="23"/>
          <w:szCs w:val="23"/>
        </w:rPr>
        <w:t xml:space="preserve"> (The hall measures 50’ x 22’ approximately).</w:t>
      </w:r>
    </w:p>
    <w:p w:rsidR="00642605" w:rsidRDefault="00642605" w:rsidP="00642605">
      <w:pPr>
        <w:pStyle w:val="ListParagraph"/>
        <w:spacing w:before="100" w:beforeAutospacing="1" w:after="100" w:afterAutospacing="1"/>
        <w:jc w:val="both"/>
        <w:rPr>
          <w:rFonts w:ascii="Arial" w:hAnsi="Arial" w:cs="Arial"/>
          <w:b/>
          <w:sz w:val="23"/>
          <w:szCs w:val="23"/>
          <w:u w:val="single"/>
        </w:rPr>
      </w:pPr>
    </w:p>
    <w:p w:rsidR="00CF7869" w:rsidRDefault="00642605" w:rsidP="00CF7869">
      <w:pPr>
        <w:pStyle w:val="ListParagraph"/>
        <w:numPr>
          <w:ilvl w:val="0"/>
          <w:numId w:val="2"/>
        </w:numPr>
        <w:spacing w:before="100" w:beforeAutospacing="1" w:after="100" w:afterAutospacing="1"/>
        <w:jc w:val="both"/>
        <w:rPr>
          <w:rFonts w:ascii="Arial" w:hAnsi="Arial" w:cs="Arial"/>
          <w:b/>
          <w:sz w:val="23"/>
          <w:szCs w:val="23"/>
          <w:u w:val="single"/>
        </w:rPr>
      </w:pPr>
      <w:r>
        <w:rPr>
          <w:rFonts w:ascii="Arial" w:hAnsi="Arial" w:cs="Arial"/>
          <w:sz w:val="23"/>
          <w:szCs w:val="23"/>
        </w:rPr>
        <w:t xml:space="preserve">          </w:t>
      </w:r>
      <w:r w:rsidR="00F80F7C" w:rsidRPr="00D53BDA">
        <w:rPr>
          <w:rFonts w:ascii="Arial" w:hAnsi="Arial" w:cs="Arial"/>
          <w:b/>
          <w:sz w:val="23"/>
          <w:szCs w:val="23"/>
          <w:u w:val="single"/>
        </w:rPr>
        <w:t>Scope of Work</w:t>
      </w:r>
    </w:p>
    <w:p w:rsidR="00CF7869" w:rsidRDefault="00CF7869" w:rsidP="00CF7869">
      <w:pPr>
        <w:pStyle w:val="ListParagraph"/>
        <w:spacing w:before="100" w:beforeAutospacing="1" w:after="100" w:afterAutospacing="1"/>
        <w:jc w:val="both"/>
        <w:rPr>
          <w:rFonts w:ascii="Arial" w:hAnsi="Arial" w:cs="Arial"/>
          <w:sz w:val="24"/>
        </w:rPr>
      </w:pPr>
    </w:p>
    <w:p w:rsidR="00CF7869" w:rsidRPr="00CF7869" w:rsidRDefault="00CF7869" w:rsidP="00CF7869">
      <w:pPr>
        <w:pStyle w:val="ListParagraph"/>
        <w:numPr>
          <w:ilvl w:val="0"/>
          <w:numId w:val="5"/>
        </w:numPr>
        <w:spacing w:before="100" w:beforeAutospacing="1" w:after="100" w:afterAutospacing="1"/>
        <w:jc w:val="both"/>
        <w:rPr>
          <w:rFonts w:ascii="Arial" w:hAnsi="Arial" w:cs="Arial"/>
          <w:sz w:val="24"/>
        </w:rPr>
      </w:pPr>
      <w:r w:rsidRPr="00CF7869">
        <w:rPr>
          <w:rFonts w:ascii="Arial" w:hAnsi="Arial" w:cs="Arial"/>
          <w:sz w:val="24"/>
        </w:rPr>
        <w:t>Closure of one side of the consular hall (having three</w:t>
      </w:r>
      <w:r>
        <w:rPr>
          <w:rFonts w:ascii="Arial" w:hAnsi="Arial" w:cs="Arial"/>
          <w:sz w:val="24"/>
        </w:rPr>
        <w:t xml:space="preserve"> garage doors) with a wall with </w:t>
      </w:r>
      <w:r w:rsidRPr="00CF7869">
        <w:rPr>
          <w:rFonts w:ascii="Arial" w:hAnsi="Arial" w:cs="Arial"/>
          <w:sz w:val="24"/>
        </w:rPr>
        <w:t>adequate provision of windows, fire escape etc. as per the building norms/laws and</w:t>
      </w:r>
      <w:r>
        <w:rPr>
          <w:rFonts w:ascii="Arial" w:hAnsi="Arial" w:cs="Arial"/>
          <w:sz w:val="24"/>
        </w:rPr>
        <w:t xml:space="preserve"> </w:t>
      </w:r>
      <w:r w:rsidRPr="00CF7869">
        <w:rPr>
          <w:rFonts w:ascii="Arial" w:hAnsi="Arial" w:cs="Arial"/>
          <w:sz w:val="24"/>
        </w:rPr>
        <w:t>having proper well designed LED and glow-in-the dark signages</w:t>
      </w:r>
      <w:r w:rsidRPr="00CF7869">
        <w:rPr>
          <w:rFonts w:ascii="Arial" w:hAnsi="Arial" w:cs="Arial"/>
        </w:rPr>
        <w:t>.</w:t>
      </w:r>
    </w:p>
    <w:p w:rsidR="00CF7869" w:rsidRPr="00CF7869" w:rsidRDefault="00CF7869" w:rsidP="00CF7869">
      <w:pPr>
        <w:pStyle w:val="ListParagraph"/>
        <w:numPr>
          <w:ilvl w:val="0"/>
          <w:numId w:val="5"/>
        </w:numPr>
        <w:spacing w:before="100" w:beforeAutospacing="1" w:after="100" w:afterAutospacing="1"/>
        <w:jc w:val="both"/>
        <w:rPr>
          <w:rFonts w:ascii="Arial" w:hAnsi="Arial" w:cs="Arial"/>
          <w:sz w:val="32"/>
        </w:rPr>
      </w:pPr>
      <w:r w:rsidRPr="00CF7869">
        <w:rPr>
          <w:rFonts w:ascii="Arial" w:hAnsi="Arial" w:cs="Arial"/>
          <w:sz w:val="24"/>
        </w:rPr>
        <w:t xml:space="preserve">Setting up two well designed counters for attending the public visiting the Consulate on each working day at one end of the consular hall. The counters are required to be made of wood with adequate provision for keeping of CPUs, computer monitor/screens, keyboard and any other related equipment and drawers for storage of documents etc. The counters will have toughened/reinforced glass interface between the person at the counter and member of the public. Also, the counter will have depression for sliding in documents etc. </w:t>
      </w:r>
    </w:p>
    <w:p w:rsidR="00CF7869" w:rsidRDefault="00CF7869" w:rsidP="00CF7869">
      <w:pPr>
        <w:spacing w:line="276" w:lineRule="auto"/>
        <w:jc w:val="both"/>
        <w:rPr>
          <w:rFonts w:ascii="Arial" w:hAnsi="Arial" w:cs="Arial"/>
        </w:rPr>
      </w:pPr>
    </w:p>
    <w:p w:rsidR="00CF7869" w:rsidRDefault="00CF7869" w:rsidP="00CF7869">
      <w:pPr>
        <w:spacing w:line="276" w:lineRule="auto"/>
        <w:ind w:left="720" w:hanging="720"/>
        <w:jc w:val="both"/>
        <w:rPr>
          <w:rFonts w:ascii="Arial" w:hAnsi="Arial" w:cs="Arial"/>
        </w:rPr>
      </w:pPr>
      <w:proofErr w:type="gramStart"/>
      <w:r>
        <w:rPr>
          <w:rFonts w:ascii="Arial" w:hAnsi="Arial" w:cs="Arial"/>
        </w:rPr>
        <w:t>iii</w:t>
      </w:r>
      <w:proofErr w:type="gramEnd"/>
      <w:r>
        <w:rPr>
          <w:rFonts w:ascii="Arial" w:hAnsi="Arial" w:cs="Arial"/>
        </w:rPr>
        <w:tab/>
      </w:r>
      <w:r w:rsidRPr="001D65E5">
        <w:rPr>
          <w:rFonts w:ascii="Arial" w:hAnsi="Arial" w:cs="Arial"/>
        </w:rPr>
        <w:t xml:space="preserve">Replacement of the existing </w:t>
      </w:r>
      <w:r>
        <w:rPr>
          <w:rFonts w:ascii="Arial" w:hAnsi="Arial" w:cs="Arial"/>
        </w:rPr>
        <w:t xml:space="preserve">false </w:t>
      </w:r>
      <w:r w:rsidRPr="001D65E5">
        <w:rPr>
          <w:rFonts w:ascii="Arial" w:hAnsi="Arial" w:cs="Arial"/>
        </w:rPr>
        <w:t>ceiling of the consular hall with a new one with acoustic properties.</w:t>
      </w:r>
    </w:p>
    <w:p w:rsidR="00CF7869" w:rsidRDefault="00CF7869" w:rsidP="00CF7869">
      <w:pPr>
        <w:spacing w:line="276" w:lineRule="auto"/>
        <w:jc w:val="both"/>
        <w:rPr>
          <w:rFonts w:ascii="Arial" w:hAnsi="Arial" w:cs="Arial"/>
        </w:rPr>
      </w:pPr>
    </w:p>
    <w:p w:rsidR="00CF7869" w:rsidRDefault="00CF7869" w:rsidP="00CF7869">
      <w:pPr>
        <w:spacing w:line="276" w:lineRule="auto"/>
        <w:ind w:left="720" w:hanging="720"/>
        <w:jc w:val="both"/>
        <w:rPr>
          <w:rFonts w:ascii="Arial" w:hAnsi="Arial" w:cs="Arial"/>
        </w:rPr>
      </w:pPr>
      <w:r>
        <w:rPr>
          <w:rFonts w:ascii="Arial" w:hAnsi="Arial" w:cs="Arial"/>
        </w:rPr>
        <w:t>iv</w:t>
      </w:r>
      <w:r>
        <w:rPr>
          <w:rFonts w:ascii="Arial" w:hAnsi="Arial" w:cs="Arial"/>
        </w:rPr>
        <w:tab/>
      </w:r>
      <w:r w:rsidRPr="001D65E5">
        <w:rPr>
          <w:rFonts w:ascii="Arial" w:hAnsi="Arial" w:cs="Arial"/>
        </w:rPr>
        <w:t xml:space="preserve">Combining the existing smaller adjacent restrooms for obtaining one bigger restroom </w:t>
      </w:r>
      <w:r>
        <w:rPr>
          <w:rFonts w:ascii="Arial" w:hAnsi="Arial" w:cs="Arial"/>
        </w:rPr>
        <w:t xml:space="preserve">by </w:t>
      </w:r>
      <w:r w:rsidRPr="001D65E5">
        <w:rPr>
          <w:rFonts w:ascii="Arial" w:hAnsi="Arial" w:cs="Arial"/>
        </w:rPr>
        <w:t>break</w:t>
      </w:r>
      <w:r>
        <w:rPr>
          <w:rFonts w:ascii="Arial" w:hAnsi="Arial" w:cs="Arial"/>
        </w:rPr>
        <w:t xml:space="preserve">ing </w:t>
      </w:r>
      <w:r w:rsidRPr="001D65E5">
        <w:rPr>
          <w:rFonts w:ascii="Arial" w:hAnsi="Arial" w:cs="Arial"/>
        </w:rPr>
        <w:t xml:space="preserve">down the existing wall separation, re-installation of a water closet, </w:t>
      </w:r>
      <w:r>
        <w:rPr>
          <w:rFonts w:ascii="Arial" w:hAnsi="Arial" w:cs="Arial"/>
        </w:rPr>
        <w:t xml:space="preserve">installation of </w:t>
      </w:r>
      <w:r w:rsidRPr="001D65E5">
        <w:rPr>
          <w:rFonts w:ascii="Arial" w:hAnsi="Arial" w:cs="Arial"/>
        </w:rPr>
        <w:t xml:space="preserve">a new automated male urinal, a </w:t>
      </w:r>
      <w:r>
        <w:rPr>
          <w:rFonts w:ascii="Arial" w:hAnsi="Arial" w:cs="Arial"/>
        </w:rPr>
        <w:t xml:space="preserve">large </w:t>
      </w:r>
      <w:r w:rsidRPr="001D65E5">
        <w:rPr>
          <w:rFonts w:ascii="Arial" w:hAnsi="Arial" w:cs="Arial"/>
        </w:rPr>
        <w:t xml:space="preserve">hand wash sink, </w:t>
      </w:r>
      <w:r>
        <w:rPr>
          <w:rFonts w:ascii="Arial" w:hAnsi="Arial" w:cs="Arial"/>
        </w:rPr>
        <w:t>big</w:t>
      </w:r>
      <w:r w:rsidRPr="001D65E5">
        <w:rPr>
          <w:rFonts w:ascii="Arial" w:hAnsi="Arial" w:cs="Arial"/>
        </w:rPr>
        <w:t xml:space="preserve"> vanity, </w:t>
      </w:r>
      <w:r>
        <w:rPr>
          <w:rFonts w:ascii="Arial" w:hAnsi="Arial" w:cs="Arial"/>
        </w:rPr>
        <w:t>large</w:t>
      </w:r>
      <w:r w:rsidRPr="001D65E5">
        <w:rPr>
          <w:rFonts w:ascii="Arial" w:hAnsi="Arial" w:cs="Arial"/>
        </w:rPr>
        <w:t xml:space="preserve"> wall mirror, tissues holder(s) and appropriate signages.</w:t>
      </w:r>
    </w:p>
    <w:p w:rsidR="00CF7869" w:rsidRDefault="00CF7869" w:rsidP="00CF7869">
      <w:pPr>
        <w:spacing w:line="276" w:lineRule="auto"/>
        <w:ind w:left="720" w:hanging="720"/>
        <w:jc w:val="both"/>
        <w:rPr>
          <w:rFonts w:ascii="Arial" w:hAnsi="Arial" w:cs="Arial"/>
        </w:rPr>
      </w:pPr>
    </w:p>
    <w:p w:rsidR="00CF7869" w:rsidRDefault="00CF7869" w:rsidP="00CF7869">
      <w:pPr>
        <w:spacing w:line="276" w:lineRule="auto"/>
        <w:ind w:left="720" w:hanging="720"/>
        <w:jc w:val="both"/>
        <w:rPr>
          <w:rFonts w:ascii="Arial" w:hAnsi="Arial" w:cs="Arial"/>
        </w:rPr>
      </w:pPr>
      <w:r>
        <w:rPr>
          <w:rFonts w:ascii="Arial" w:hAnsi="Arial" w:cs="Arial"/>
        </w:rPr>
        <w:t>v</w:t>
      </w:r>
      <w:r>
        <w:rPr>
          <w:rFonts w:ascii="Arial" w:hAnsi="Arial" w:cs="Arial"/>
        </w:rPr>
        <w:tab/>
        <w:t>Construction of a s</w:t>
      </w:r>
      <w:r w:rsidRPr="001D65E5">
        <w:rPr>
          <w:rFonts w:ascii="Arial" w:hAnsi="Arial" w:cs="Arial"/>
        </w:rPr>
        <w:t xml:space="preserve">mall cabin near to the main entrance of the consular hall for deposition of cell phones/tablets etc. and proper marking </w:t>
      </w:r>
      <w:r>
        <w:rPr>
          <w:rFonts w:ascii="Arial" w:hAnsi="Arial" w:cs="Arial"/>
        </w:rPr>
        <w:t xml:space="preserve">the </w:t>
      </w:r>
      <w:r w:rsidRPr="001D65E5">
        <w:rPr>
          <w:rFonts w:ascii="Arial" w:hAnsi="Arial" w:cs="Arial"/>
        </w:rPr>
        <w:t xml:space="preserve">area </w:t>
      </w:r>
      <w:r>
        <w:rPr>
          <w:rFonts w:ascii="Arial" w:hAnsi="Arial" w:cs="Arial"/>
        </w:rPr>
        <w:t xml:space="preserve">which will have a door size </w:t>
      </w:r>
      <w:r w:rsidRPr="001D65E5">
        <w:rPr>
          <w:rFonts w:ascii="Arial" w:hAnsi="Arial" w:cs="Arial"/>
        </w:rPr>
        <w:t>metal detector and</w:t>
      </w:r>
      <w:r>
        <w:rPr>
          <w:rFonts w:ascii="Arial" w:hAnsi="Arial" w:cs="Arial"/>
        </w:rPr>
        <w:t xml:space="preserve"> an area for </w:t>
      </w:r>
      <w:r w:rsidRPr="001D65E5">
        <w:rPr>
          <w:rFonts w:ascii="Arial" w:hAnsi="Arial" w:cs="Arial"/>
        </w:rPr>
        <w:t xml:space="preserve">frisking.  </w:t>
      </w:r>
    </w:p>
    <w:p w:rsidR="00CF7869" w:rsidRDefault="00CF7869" w:rsidP="00CF7869">
      <w:pPr>
        <w:spacing w:line="276" w:lineRule="auto"/>
        <w:ind w:left="720" w:hanging="720"/>
        <w:jc w:val="both"/>
        <w:rPr>
          <w:rFonts w:ascii="Arial" w:hAnsi="Arial" w:cs="Arial"/>
        </w:rPr>
      </w:pPr>
    </w:p>
    <w:p w:rsidR="00CF7869" w:rsidRDefault="00CF7869" w:rsidP="00CF7869">
      <w:pPr>
        <w:spacing w:line="276" w:lineRule="auto"/>
        <w:jc w:val="both"/>
        <w:rPr>
          <w:rFonts w:ascii="Arial" w:hAnsi="Arial" w:cs="Arial"/>
        </w:rPr>
      </w:pPr>
    </w:p>
    <w:p w:rsidR="00CF7869" w:rsidRDefault="00CF7869" w:rsidP="00CF7869">
      <w:pPr>
        <w:spacing w:line="276" w:lineRule="auto"/>
        <w:ind w:left="720" w:hanging="720"/>
        <w:jc w:val="both"/>
        <w:rPr>
          <w:rFonts w:ascii="Arial" w:hAnsi="Arial" w:cs="Arial"/>
        </w:rPr>
      </w:pPr>
      <w:proofErr w:type="gramStart"/>
      <w:r>
        <w:rPr>
          <w:rFonts w:ascii="Arial" w:hAnsi="Arial" w:cs="Arial"/>
        </w:rPr>
        <w:lastRenderedPageBreak/>
        <w:t>vi</w:t>
      </w:r>
      <w:proofErr w:type="gramEnd"/>
      <w:r>
        <w:rPr>
          <w:rFonts w:ascii="Arial" w:hAnsi="Arial" w:cs="Arial"/>
        </w:rPr>
        <w:tab/>
      </w:r>
      <w:r w:rsidRPr="001D65E5">
        <w:rPr>
          <w:rFonts w:ascii="Arial" w:hAnsi="Arial" w:cs="Arial"/>
        </w:rPr>
        <w:t>Shifting the existing TV hanging from the roof to the other end</w:t>
      </w:r>
      <w:r>
        <w:rPr>
          <w:rFonts w:ascii="Arial" w:hAnsi="Arial" w:cs="Arial"/>
        </w:rPr>
        <w:t xml:space="preserve"> and making necessary AV connections.</w:t>
      </w:r>
    </w:p>
    <w:p w:rsidR="00CF7869" w:rsidRDefault="00CF7869" w:rsidP="00CF7869">
      <w:pPr>
        <w:spacing w:line="276" w:lineRule="auto"/>
        <w:jc w:val="both"/>
        <w:rPr>
          <w:rFonts w:ascii="Arial" w:hAnsi="Arial" w:cs="Arial"/>
        </w:rPr>
      </w:pPr>
    </w:p>
    <w:p w:rsidR="00CF7869" w:rsidRDefault="00CF7869" w:rsidP="00CF7869">
      <w:pPr>
        <w:spacing w:line="276" w:lineRule="auto"/>
        <w:ind w:left="720" w:hanging="720"/>
        <w:jc w:val="both"/>
        <w:rPr>
          <w:rFonts w:ascii="Arial" w:hAnsi="Arial" w:cs="Arial"/>
        </w:rPr>
      </w:pPr>
      <w:proofErr w:type="gramStart"/>
      <w:r>
        <w:rPr>
          <w:rFonts w:ascii="Arial" w:hAnsi="Arial" w:cs="Arial"/>
        </w:rPr>
        <w:t>vii</w:t>
      </w:r>
      <w:proofErr w:type="gramEnd"/>
      <w:r>
        <w:rPr>
          <w:rFonts w:ascii="Arial" w:hAnsi="Arial" w:cs="Arial"/>
        </w:rPr>
        <w:tab/>
        <w:t xml:space="preserve">Installation of appropriate comfortable furniture for seating the public (for 60 persons approximately). </w:t>
      </w:r>
    </w:p>
    <w:p w:rsidR="00CF7869" w:rsidRDefault="00CF7869" w:rsidP="00CF7869">
      <w:pPr>
        <w:spacing w:line="276" w:lineRule="auto"/>
        <w:jc w:val="both"/>
        <w:rPr>
          <w:rFonts w:ascii="Arial" w:hAnsi="Arial" w:cs="Arial"/>
        </w:rPr>
      </w:pPr>
    </w:p>
    <w:p w:rsidR="00CF7869" w:rsidRDefault="00CF7869" w:rsidP="00CF7869">
      <w:pPr>
        <w:spacing w:line="276" w:lineRule="auto"/>
        <w:jc w:val="both"/>
        <w:rPr>
          <w:rFonts w:ascii="Arial" w:hAnsi="Arial" w:cs="Arial"/>
        </w:rPr>
      </w:pPr>
      <w:proofErr w:type="gramStart"/>
      <w:r>
        <w:rPr>
          <w:rFonts w:ascii="Arial" w:hAnsi="Arial" w:cs="Arial"/>
        </w:rPr>
        <w:t>viii</w:t>
      </w:r>
      <w:proofErr w:type="gramEnd"/>
      <w:r>
        <w:rPr>
          <w:rFonts w:ascii="Arial" w:hAnsi="Arial" w:cs="Arial"/>
        </w:rPr>
        <w:tab/>
        <w:t>Setting-up of a work station for having a desktop computer with printing facility.</w:t>
      </w:r>
    </w:p>
    <w:p w:rsidR="00CF7869" w:rsidRDefault="00CF7869" w:rsidP="00CF7869">
      <w:pPr>
        <w:spacing w:line="276" w:lineRule="auto"/>
        <w:jc w:val="both"/>
        <w:rPr>
          <w:rFonts w:ascii="Arial" w:hAnsi="Arial" w:cs="Arial"/>
        </w:rPr>
      </w:pPr>
    </w:p>
    <w:p w:rsidR="00CF7869" w:rsidRPr="001D65E5" w:rsidRDefault="00CF7869" w:rsidP="00CF7869">
      <w:pPr>
        <w:spacing w:line="276" w:lineRule="auto"/>
        <w:jc w:val="both"/>
        <w:rPr>
          <w:rFonts w:ascii="Arial" w:hAnsi="Arial" w:cs="Arial"/>
        </w:rPr>
      </w:pPr>
      <w:proofErr w:type="gramStart"/>
      <w:r>
        <w:rPr>
          <w:rFonts w:ascii="Arial" w:hAnsi="Arial" w:cs="Arial"/>
        </w:rPr>
        <w:t>ix</w:t>
      </w:r>
      <w:proofErr w:type="gramEnd"/>
      <w:r>
        <w:rPr>
          <w:rFonts w:ascii="Arial" w:hAnsi="Arial" w:cs="Arial"/>
        </w:rPr>
        <w:tab/>
        <w:t>Putting up a large size Notice Board.</w:t>
      </w:r>
    </w:p>
    <w:p w:rsidR="00CF7869" w:rsidRPr="001D65E5" w:rsidRDefault="00CF7869" w:rsidP="00CF7869">
      <w:pPr>
        <w:spacing w:line="276" w:lineRule="auto"/>
        <w:jc w:val="both"/>
        <w:rPr>
          <w:rFonts w:ascii="Arial" w:hAnsi="Arial" w:cs="Arial"/>
        </w:rPr>
      </w:pPr>
    </w:p>
    <w:p w:rsidR="00CF7869" w:rsidRDefault="00CF7869" w:rsidP="00CF7869">
      <w:pPr>
        <w:spacing w:line="276" w:lineRule="auto"/>
        <w:ind w:left="720" w:hanging="720"/>
        <w:jc w:val="both"/>
        <w:rPr>
          <w:rFonts w:ascii="Arial" w:hAnsi="Arial" w:cs="Arial"/>
        </w:rPr>
      </w:pPr>
      <w:proofErr w:type="gramStart"/>
      <w:r>
        <w:rPr>
          <w:rFonts w:ascii="Arial" w:hAnsi="Arial" w:cs="Arial"/>
        </w:rPr>
        <w:t>x</w:t>
      </w:r>
      <w:proofErr w:type="gramEnd"/>
      <w:r>
        <w:rPr>
          <w:rFonts w:ascii="Arial" w:hAnsi="Arial" w:cs="Arial"/>
        </w:rPr>
        <w:tab/>
        <w:t xml:space="preserve">Painting the consular hall after any minor repairs and carrying out some interior decoration, creating a pleasant ambience. </w:t>
      </w:r>
    </w:p>
    <w:p w:rsidR="00CF7869" w:rsidRDefault="00CF7869" w:rsidP="00CF7869">
      <w:pPr>
        <w:spacing w:line="276" w:lineRule="auto"/>
        <w:jc w:val="both"/>
        <w:rPr>
          <w:rFonts w:ascii="Arial" w:hAnsi="Arial" w:cs="Arial"/>
        </w:rPr>
      </w:pPr>
    </w:p>
    <w:p w:rsidR="00CF7869" w:rsidRPr="001D65E5" w:rsidRDefault="00CF7869" w:rsidP="00CF7869">
      <w:pPr>
        <w:spacing w:line="276" w:lineRule="auto"/>
        <w:ind w:left="720" w:hanging="720"/>
        <w:jc w:val="both"/>
        <w:rPr>
          <w:rFonts w:ascii="Arial" w:hAnsi="Arial" w:cs="Arial"/>
        </w:rPr>
      </w:pPr>
      <w:proofErr w:type="gramStart"/>
      <w:r>
        <w:rPr>
          <w:rFonts w:ascii="Arial" w:hAnsi="Arial" w:cs="Arial"/>
        </w:rPr>
        <w:t>xi</w:t>
      </w:r>
      <w:proofErr w:type="gramEnd"/>
      <w:r>
        <w:rPr>
          <w:rFonts w:ascii="Arial" w:hAnsi="Arial" w:cs="Arial"/>
        </w:rPr>
        <w:tab/>
        <w:t xml:space="preserve">Installation of appropriate number of light fixtures(LED) for having a well-lit consular hall.  </w:t>
      </w:r>
    </w:p>
    <w:p w:rsidR="00C442D9" w:rsidRDefault="00C442D9" w:rsidP="00C442D9">
      <w:pPr>
        <w:pStyle w:val="ListParagraph"/>
        <w:jc w:val="both"/>
        <w:rPr>
          <w:rFonts w:ascii="Arial" w:hAnsi="Arial" w:cs="Arial"/>
          <w:sz w:val="23"/>
          <w:szCs w:val="23"/>
        </w:rPr>
      </w:pPr>
    </w:p>
    <w:p w:rsidR="00C442D9" w:rsidRDefault="00C442D9" w:rsidP="00C442D9">
      <w:pPr>
        <w:pStyle w:val="ListParagraph"/>
        <w:jc w:val="both"/>
        <w:rPr>
          <w:rFonts w:ascii="Arial" w:hAnsi="Arial" w:cs="Arial"/>
          <w:sz w:val="23"/>
          <w:szCs w:val="23"/>
        </w:rPr>
      </w:pPr>
    </w:p>
    <w:p w:rsidR="00F80F7C" w:rsidRPr="00CF7869" w:rsidRDefault="00C442D9" w:rsidP="00C442D9">
      <w:pPr>
        <w:pStyle w:val="ListParagraph"/>
        <w:ind w:hanging="720"/>
        <w:jc w:val="both"/>
        <w:rPr>
          <w:rFonts w:ascii="Arial" w:hAnsi="Arial" w:cs="Arial"/>
          <w:b/>
          <w:sz w:val="24"/>
          <w:szCs w:val="24"/>
          <w:u w:val="single"/>
        </w:rPr>
      </w:pPr>
      <w:r>
        <w:rPr>
          <w:rFonts w:ascii="Arial" w:hAnsi="Arial" w:cs="Arial"/>
          <w:sz w:val="24"/>
          <w:szCs w:val="24"/>
        </w:rPr>
        <w:t xml:space="preserve">(c)      </w:t>
      </w:r>
      <w:r w:rsidR="00F80F7C" w:rsidRPr="00CF7869">
        <w:rPr>
          <w:rFonts w:ascii="Arial" w:hAnsi="Arial" w:cs="Arial"/>
          <w:b/>
          <w:sz w:val="24"/>
          <w:szCs w:val="24"/>
          <w:u w:val="single"/>
        </w:rPr>
        <w:t xml:space="preserve">Proposal to be </w:t>
      </w:r>
      <w:proofErr w:type="gramStart"/>
      <w:r w:rsidR="00F80F7C" w:rsidRPr="00CF7869">
        <w:rPr>
          <w:rFonts w:ascii="Arial" w:hAnsi="Arial" w:cs="Arial"/>
          <w:b/>
          <w:sz w:val="24"/>
          <w:szCs w:val="24"/>
          <w:u w:val="single"/>
        </w:rPr>
        <w:t>Sent</w:t>
      </w:r>
      <w:proofErr w:type="gramEnd"/>
      <w:r w:rsidR="00F80F7C" w:rsidRPr="00CF7869">
        <w:rPr>
          <w:rFonts w:ascii="Arial" w:hAnsi="Arial" w:cs="Arial"/>
          <w:b/>
          <w:sz w:val="24"/>
          <w:szCs w:val="24"/>
          <w:u w:val="single"/>
        </w:rPr>
        <w:t xml:space="preserve"> to:</w:t>
      </w:r>
    </w:p>
    <w:p w:rsidR="00C442D9" w:rsidRPr="00C442D9" w:rsidRDefault="00C442D9" w:rsidP="00C442D9">
      <w:pPr>
        <w:pStyle w:val="ListParagraph"/>
        <w:spacing w:line="276" w:lineRule="auto"/>
        <w:jc w:val="both"/>
        <w:rPr>
          <w:rFonts w:ascii="Arial" w:hAnsi="Arial" w:cs="Arial"/>
        </w:rPr>
      </w:pPr>
    </w:p>
    <w:p w:rsidR="00C442D9" w:rsidRDefault="00C442D9" w:rsidP="00C442D9">
      <w:pPr>
        <w:pStyle w:val="ListParagraph"/>
        <w:spacing w:line="276" w:lineRule="auto"/>
        <w:jc w:val="both"/>
        <w:rPr>
          <w:rFonts w:ascii="Arial" w:hAnsi="Arial" w:cs="Arial"/>
          <w:sz w:val="24"/>
        </w:rPr>
      </w:pPr>
      <w:r>
        <w:rPr>
          <w:rFonts w:ascii="Arial" w:hAnsi="Arial" w:cs="Arial"/>
          <w:sz w:val="24"/>
        </w:rPr>
        <w:tab/>
      </w:r>
      <w:r w:rsidRPr="00C442D9">
        <w:rPr>
          <w:rFonts w:ascii="Arial" w:hAnsi="Arial" w:cs="Arial"/>
          <w:sz w:val="24"/>
        </w:rPr>
        <w:t xml:space="preserve">The offer, complete in all respects, may be sent to </w:t>
      </w:r>
      <w:hyperlink r:id="rId7" w:history="1">
        <w:r w:rsidRPr="00C442D9">
          <w:rPr>
            <w:rStyle w:val="Hyperlink"/>
            <w:rFonts w:ascii="Arial" w:hAnsi="Arial" w:cs="Arial"/>
            <w:b/>
            <w:color w:val="000000" w:themeColor="text1"/>
            <w:sz w:val="24"/>
          </w:rPr>
          <w:t>hoc.atlanta@mea.gov.in</w:t>
        </w:r>
      </w:hyperlink>
      <w:r w:rsidRPr="00C442D9">
        <w:rPr>
          <w:rFonts w:ascii="Arial" w:hAnsi="Arial" w:cs="Arial"/>
          <w:sz w:val="24"/>
        </w:rPr>
        <w:t xml:space="preserve"> and </w:t>
      </w:r>
      <w:hyperlink r:id="rId8" w:history="1">
        <w:r w:rsidRPr="00C442D9">
          <w:rPr>
            <w:rStyle w:val="Hyperlink"/>
            <w:rFonts w:ascii="Arial" w:hAnsi="Arial" w:cs="Arial"/>
            <w:b/>
            <w:sz w:val="24"/>
          </w:rPr>
          <w:t>adm.atlanta@mea.gov.in</w:t>
        </w:r>
      </w:hyperlink>
      <w:r w:rsidRPr="00C442D9">
        <w:rPr>
          <w:rFonts w:ascii="Arial" w:hAnsi="Arial" w:cs="Arial"/>
          <w:sz w:val="24"/>
        </w:rPr>
        <w:t xml:space="preserve"> or in person/mail at 5549 Glenridge Drive NE, Sandy Springs, Atlanta-30342 latest by </w:t>
      </w:r>
      <w:r w:rsidRPr="00C442D9">
        <w:rPr>
          <w:rFonts w:ascii="Arial" w:hAnsi="Arial" w:cs="Arial"/>
          <w:b/>
          <w:sz w:val="24"/>
        </w:rPr>
        <w:t>21 February 2018</w:t>
      </w:r>
      <w:r w:rsidRPr="00C442D9">
        <w:rPr>
          <w:rFonts w:ascii="Arial" w:hAnsi="Arial" w:cs="Arial"/>
          <w:sz w:val="24"/>
        </w:rPr>
        <w:t>. Those desirous of having a personal inspection before may contact Mr. Lealson Koshy (Mob. 1-678-371-1514) for fixing up an appropriate date and time</w:t>
      </w:r>
      <w:r>
        <w:rPr>
          <w:rFonts w:ascii="Arial" w:hAnsi="Arial" w:cs="Arial"/>
          <w:sz w:val="24"/>
        </w:rPr>
        <w:t xml:space="preserve"> for the visit.</w:t>
      </w:r>
    </w:p>
    <w:p w:rsidR="00C442D9" w:rsidRDefault="00C442D9" w:rsidP="00C442D9">
      <w:pPr>
        <w:pStyle w:val="ListParagraph"/>
        <w:spacing w:line="276" w:lineRule="auto"/>
        <w:jc w:val="both"/>
        <w:rPr>
          <w:rFonts w:ascii="Arial" w:hAnsi="Arial" w:cs="Arial"/>
          <w:sz w:val="24"/>
        </w:rPr>
      </w:pPr>
    </w:p>
    <w:p w:rsidR="00C442D9" w:rsidRDefault="00C442D9" w:rsidP="00C442D9">
      <w:pPr>
        <w:pStyle w:val="ListParagraph"/>
        <w:spacing w:line="276" w:lineRule="auto"/>
        <w:jc w:val="center"/>
        <w:rPr>
          <w:rFonts w:ascii="Arial" w:hAnsi="Arial" w:cs="Arial"/>
          <w:sz w:val="24"/>
        </w:rPr>
      </w:pPr>
      <w:r>
        <w:rPr>
          <w:rFonts w:ascii="Arial" w:hAnsi="Arial" w:cs="Arial"/>
          <w:sz w:val="24"/>
        </w:rPr>
        <w:t>…………………</w:t>
      </w:r>
    </w:p>
    <w:p w:rsidR="00C442D9" w:rsidRPr="00C442D9" w:rsidRDefault="00C442D9" w:rsidP="00C442D9">
      <w:pPr>
        <w:pStyle w:val="ListParagraph"/>
        <w:spacing w:line="276" w:lineRule="auto"/>
        <w:jc w:val="center"/>
        <w:rPr>
          <w:rFonts w:ascii="Arial" w:hAnsi="Arial" w:cs="Arial"/>
          <w:b/>
          <w:sz w:val="24"/>
        </w:rPr>
      </w:pPr>
    </w:p>
    <w:sectPr w:rsidR="00C442D9" w:rsidRPr="00C4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8F7"/>
    <w:multiLevelType w:val="hybridMultilevel"/>
    <w:tmpl w:val="41DE2CA2"/>
    <w:lvl w:ilvl="0" w:tplc="BC349E6C">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2BD9545C"/>
    <w:multiLevelType w:val="hybridMultilevel"/>
    <w:tmpl w:val="B4629E34"/>
    <w:lvl w:ilvl="0" w:tplc="F368A5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A0E32"/>
    <w:multiLevelType w:val="hybridMultilevel"/>
    <w:tmpl w:val="7CC4EBB2"/>
    <w:lvl w:ilvl="0" w:tplc="80A00E86">
      <w:start w:val="1"/>
      <w:numFmt w:val="lowerRoman"/>
      <w:lvlText w:val="(%1)"/>
      <w:lvlJc w:val="left"/>
      <w:pPr>
        <w:ind w:left="1080" w:hanging="72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242E8"/>
    <w:multiLevelType w:val="hybridMultilevel"/>
    <w:tmpl w:val="924C1BF4"/>
    <w:lvl w:ilvl="0" w:tplc="FEEC426C">
      <w:start w:val="1"/>
      <w:numFmt w:val="lowerRoman"/>
      <w:lvlText w:val="(%1)"/>
      <w:lvlJc w:val="left"/>
      <w:pPr>
        <w:ind w:left="1080" w:hanging="72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781C"/>
    <w:multiLevelType w:val="hybridMultilevel"/>
    <w:tmpl w:val="44B68702"/>
    <w:lvl w:ilvl="0" w:tplc="1F2A0FF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15"/>
    <w:rsid w:val="000B7F15"/>
    <w:rsid w:val="001A52DC"/>
    <w:rsid w:val="0022354E"/>
    <w:rsid w:val="002907FA"/>
    <w:rsid w:val="002B2E09"/>
    <w:rsid w:val="002F1CC7"/>
    <w:rsid w:val="004133CA"/>
    <w:rsid w:val="00487435"/>
    <w:rsid w:val="005451D4"/>
    <w:rsid w:val="005B588D"/>
    <w:rsid w:val="00627AD1"/>
    <w:rsid w:val="00642605"/>
    <w:rsid w:val="00706D99"/>
    <w:rsid w:val="007C67E6"/>
    <w:rsid w:val="00807E8D"/>
    <w:rsid w:val="009971DB"/>
    <w:rsid w:val="00A826EA"/>
    <w:rsid w:val="00BC2DEB"/>
    <w:rsid w:val="00C442D9"/>
    <w:rsid w:val="00C56869"/>
    <w:rsid w:val="00CE4369"/>
    <w:rsid w:val="00CF7869"/>
    <w:rsid w:val="00DE027A"/>
    <w:rsid w:val="00E25510"/>
    <w:rsid w:val="00EF4235"/>
    <w:rsid w:val="00F425EB"/>
    <w:rsid w:val="00F80F7C"/>
    <w:rsid w:val="00FB41BF"/>
    <w:rsid w:val="00FE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7C"/>
    <w:pPr>
      <w:autoSpaceDE w:val="0"/>
      <w:autoSpaceDN w:val="0"/>
      <w:adjustRightInd w:val="0"/>
      <w:ind w:left="720"/>
      <w:contextualSpacing/>
    </w:pPr>
    <w:rPr>
      <w:sz w:val="20"/>
      <w:szCs w:val="20"/>
    </w:rPr>
  </w:style>
  <w:style w:type="paragraph" w:styleId="BalloonText">
    <w:name w:val="Balloon Text"/>
    <w:basedOn w:val="Normal"/>
    <w:link w:val="BalloonTextChar"/>
    <w:uiPriority w:val="99"/>
    <w:semiHidden/>
    <w:unhideWhenUsed/>
    <w:rsid w:val="00F80F7C"/>
    <w:rPr>
      <w:rFonts w:ascii="Tahoma" w:hAnsi="Tahoma" w:cs="Tahoma"/>
      <w:sz w:val="16"/>
      <w:szCs w:val="16"/>
    </w:rPr>
  </w:style>
  <w:style w:type="character" w:customStyle="1" w:styleId="BalloonTextChar">
    <w:name w:val="Balloon Text Char"/>
    <w:basedOn w:val="DefaultParagraphFont"/>
    <w:link w:val="BalloonText"/>
    <w:uiPriority w:val="99"/>
    <w:semiHidden/>
    <w:rsid w:val="00F80F7C"/>
    <w:rPr>
      <w:rFonts w:ascii="Tahoma" w:eastAsia="Times New Roman" w:hAnsi="Tahoma" w:cs="Tahoma"/>
      <w:sz w:val="16"/>
      <w:szCs w:val="16"/>
    </w:rPr>
  </w:style>
  <w:style w:type="character" w:styleId="Hyperlink">
    <w:name w:val="Hyperlink"/>
    <w:basedOn w:val="DefaultParagraphFont"/>
    <w:uiPriority w:val="99"/>
    <w:unhideWhenUsed/>
    <w:rsid w:val="00C442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7C"/>
    <w:pPr>
      <w:autoSpaceDE w:val="0"/>
      <w:autoSpaceDN w:val="0"/>
      <w:adjustRightInd w:val="0"/>
      <w:ind w:left="720"/>
      <w:contextualSpacing/>
    </w:pPr>
    <w:rPr>
      <w:sz w:val="20"/>
      <w:szCs w:val="20"/>
    </w:rPr>
  </w:style>
  <w:style w:type="paragraph" w:styleId="BalloonText">
    <w:name w:val="Balloon Text"/>
    <w:basedOn w:val="Normal"/>
    <w:link w:val="BalloonTextChar"/>
    <w:uiPriority w:val="99"/>
    <w:semiHidden/>
    <w:unhideWhenUsed/>
    <w:rsid w:val="00F80F7C"/>
    <w:rPr>
      <w:rFonts w:ascii="Tahoma" w:hAnsi="Tahoma" w:cs="Tahoma"/>
      <w:sz w:val="16"/>
      <w:szCs w:val="16"/>
    </w:rPr>
  </w:style>
  <w:style w:type="character" w:customStyle="1" w:styleId="BalloonTextChar">
    <w:name w:val="Balloon Text Char"/>
    <w:basedOn w:val="DefaultParagraphFont"/>
    <w:link w:val="BalloonText"/>
    <w:uiPriority w:val="99"/>
    <w:semiHidden/>
    <w:rsid w:val="00F80F7C"/>
    <w:rPr>
      <w:rFonts w:ascii="Tahoma" w:eastAsia="Times New Roman" w:hAnsi="Tahoma" w:cs="Tahoma"/>
      <w:sz w:val="16"/>
      <w:szCs w:val="16"/>
    </w:rPr>
  </w:style>
  <w:style w:type="character" w:styleId="Hyperlink">
    <w:name w:val="Hyperlink"/>
    <w:basedOn w:val="DefaultParagraphFont"/>
    <w:uiPriority w:val="99"/>
    <w:unhideWhenUsed/>
    <w:rsid w:val="00C44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6509">
      <w:bodyDiv w:val="1"/>
      <w:marLeft w:val="0"/>
      <w:marRight w:val="0"/>
      <w:marTop w:val="0"/>
      <w:marBottom w:val="0"/>
      <w:divBdr>
        <w:top w:val="none" w:sz="0" w:space="0" w:color="auto"/>
        <w:left w:val="none" w:sz="0" w:space="0" w:color="auto"/>
        <w:bottom w:val="none" w:sz="0" w:space="0" w:color="auto"/>
        <w:right w:val="none" w:sz="0" w:space="0" w:color="auto"/>
      </w:divBdr>
      <w:divsChild>
        <w:div w:id="1606108422">
          <w:marLeft w:val="0"/>
          <w:marRight w:val="0"/>
          <w:marTop w:val="0"/>
          <w:marBottom w:val="0"/>
          <w:divBdr>
            <w:top w:val="none" w:sz="0" w:space="0" w:color="auto"/>
            <w:left w:val="none" w:sz="0" w:space="0" w:color="auto"/>
            <w:bottom w:val="none" w:sz="0" w:space="0" w:color="auto"/>
            <w:right w:val="none" w:sz="0" w:space="0" w:color="auto"/>
          </w:divBdr>
          <w:divsChild>
            <w:div w:id="1271399393">
              <w:marLeft w:val="0"/>
              <w:marRight w:val="0"/>
              <w:marTop w:val="0"/>
              <w:marBottom w:val="0"/>
              <w:divBdr>
                <w:top w:val="none" w:sz="0" w:space="0" w:color="auto"/>
                <w:left w:val="none" w:sz="0" w:space="0" w:color="auto"/>
                <w:bottom w:val="none" w:sz="0" w:space="0" w:color="auto"/>
                <w:right w:val="none" w:sz="0" w:space="0" w:color="auto"/>
              </w:divBdr>
              <w:divsChild>
                <w:div w:id="1478493787">
                  <w:marLeft w:val="0"/>
                  <w:marRight w:val="0"/>
                  <w:marTop w:val="0"/>
                  <w:marBottom w:val="0"/>
                  <w:divBdr>
                    <w:top w:val="none" w:sz="0" w:space="0" w:color="auto"/>
                    <w:left w:val="none" w:sz="0" w:space="0" w:color="auto"/>
                    <w:bottom w:val="none" w:sz="0" w:space="0" w:color="auto"/>
                    <w:right w:val="none" w:sz="0" w:space="0" w:color="auto"/>
                  </w:divBdr>
                  <w:divsChild>
                    <w:div w:id="1803764192">
                      <w:marLeft w:val="0"/>
                      <w:marRight w:val="0"/>
                      <w:marTop w:val="0"/>
                      <w:marBottom w:val="0"/>
                      <w:divBdr>
                        <w:top w:val="none" w:sz="0" w:space="0" w:color="auto"/>
                        <w:left w:val="none" w:sz="0" w:space="0" w:color="auto"/>
                        <w:bottom w:val="none" w:sz="0" w:space="0" w:color="auto"/>
                        <w:right w:val="none" w:sz="0" w:space="0" w:color="auto"/>
                      </w:divBdr>
                      <w:divsChild>
                        <w:div w:id="969939732">
                          <w:marLeft w:val="0"/>
                          <w:marRight w:val="0"/>
                          <w:marTop w:val="0"/>
                          <w:marBottom w:val="0"/>
                          <w:divBdr>
                            <w:top w:val="none" w:sz="0" w:space="0" w:color="auto"/>
                            <w:left w:val="none" w:sz="0" w:space="0" w:color="auto"/>
                            <w:bottom w:val="none" w:sz="0" w:space="0" w:color="auto"/>
                            <w:right w:val="none" w:sz="0" w:space="0" w:color="auto"/>
                          </w:divBdr>
                          <w:divsChild>
                            <w:div w:id="352806824">
                              <w:marLeft w:val="0"/>
                              <w:marRight w:val="0"/>
                              <w:marTop w:val="0"/>
                              <w:marBottom w:val="0"/>
                              <w:divBdr>
                                <w:top w:val="none" w:sz="0" w:space="0" w:color="auto"/>
                                <w:left w:val="none" w:sz="0" w:space="0" w:color="auto"/>
                                <w:bottom w:val="none" w:sz="0" w:space="0" w:color="auto"/>
                                <w:right w:val="none" w:sz="0" w:space="0" w:color="auto"/>
                              </w:divBdr>
                              <w:divsChild>
                                <w:div w:id="2089497377">
                                  <w:marLeft w:val="0"/>
                                  <w:marRight w:val="0"/>
                                  <w:marTop w:val="0"/>
                                  <w:marBottom w:val="0"/>
                                  <w:divBdr>
                                    <w:top w:val="none" w:sz="0" w:space="0" w:color="auto"/>
                                    <w:left w:val="none" w:sz="0" w:space="0" w:color="auto"/>
                                    <w:bottom w:val="none" w:sz="0" w:space="0" w:color="auto"/>
                                    <w:right w:val="none" w:sz="0" w:space="0" w:color="auto"/>
                                  </w:divBdr>
                                </w:div>
                                <w:div w:id="591282846">
                                  <w:marLeft w:val="0"/>
                                  <w:marRight w:val="0"/>
                                  <w:marTop w:val="0"/>
                                  <w:marBottom w:val="0"/>
                                  <w:divBdr>
                                    <w:top w:val="none" w:sz="0" w:space="0" w:color="auto"/>
                                    <w:left w:val="none" w:sz="0" w:space="0" w:color="auto"/>
                                    <w:bottom w:val="none" w:sz="0" w:space="0" w:color="auto"/>
                                    <w:right w:val="none" w:sz="0" w:space="0" w:color="auto"/>
                                  </w:divBdr>
                                </w:div>
                                <w:div w:id="1164667413">
                                  <w:marLeft w:val="0"/>
                                  <w:marRight w:val="0"/>
                                  <w:marTop w:val="0"/>
                                  <w:marBottom w:val="0"/>
                                  <w:divBdr>
                                    <w:top w:val="none" w:sz="0" w:space="0" w:color="auto"/>
                                    <w:left w:val="none" w:sz="0" w:space="0" w:color="auto"/>
                                    <w:bottom w:val="none" w:sz="0" w:space="0" w:color="auto"/>
                                    <w:right w:val="none" w:sz="0" w:space="0" w:color="auto"/>
                                  </w:divBdr>
                                </w:div>
                                <w:div w:id="10959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51931">
      <w:bodyDiv w:val="1"/>
      <w:marLeft w:val="0"/>
      <w:marRight w:val="0"/>
      <w:marTop w:val="0"/>
      <w:marBottom w:val="0"/>
      <w:divBdr>
        <w:top w:val="none" w:sz="0" w:space="0" w:color="auto"/>
        <w:left w:val="none" w:sz="0" w:space="0" w:color="auto"/>
        <w:bottom w:val="none" w:sz="0" w:space="0" w:color="auto"/>
        <w:right w:val="none" w:sz="0" w:space="0" w:color="auto"/>
      </w:divBdr>
      <w:divsChild>
        <w:div w:id="399208768">
          <w:marLeft w:val="0"/>
          <w:marRight w:val="0"/>
          <w:marTop w:val="0"/>
          <w:marBottom w:val="0"/>
          <w:divBdr>
            <w:top w:val="none" w:sz="0" w:space="0" w:color="auto"/>
            <w:left w:val="none" w:sz="0" w:space="0" w:color="auto"/>
            <w:bottom w:val="none" w:sz="0" w:space="0" w:color="auto"/>
            <w:right w:val="none" w:sz="0" w:space="0" w:color="auto"/>
          </w:divBdr>
          <w:divsChild>
            <w:div w:id="1908344843">
              <w:marLeft w:val="0"/>
              <w:marRight w:val="0"/>
              <w:marTop w:val="0"/>
              <w:marBottom w:val="0"/>
              <w:divBdr>
                <w:top w:val="none" w:sz="0" w:space="0" w:color="auto"/>
                <w:left w:val="none" w:sz="0" w:space="0" w:color="auto"/>
                <w:bottom w:val="none" w:sz="0" w:space="0" w:color="auto"/>
                <w:right w:val="none" w:sz="0" w:space="0" w:color="auto"/>
              </w:divBdr>
              <w:divsChild>
                <w:div w:id="913130770">
                  <w:marLeft w:val="0"/>
                  <w:marRight w:val="0"/>
                  <w:marTop w:val="0"/>
                  <w:marBottom w:val="0"/>
                  <w:divBdr>
                    <w:top w:val="none" w:sz="0" w:space="0" w:color="auto"/>
                    <w:left w:val="none" w:sz="0" w:space="0" w:color="auto"/>
                    <w:bottom w:val="none" w:sz="0" w:space="0" w:color="auto"/>
                    <w:right w:val="none" w:sz="0" w:space="0" w:color="auto"/>
                  </w:divBdr>
                  <w:divsChild>
                    <w:div w:id="41634302">
                      <w:marLeft w:val="0"/>
                      <w:marRight w:val="0"/>
                      <w:marTop w:val="0"/>
                      <w:marBottom w:val="0"/>
                      <w:divBdr>
                        <w:top w:val="none" w:sz="0" w:space="0" w:color="auto"/>
                        <w:left w:val="none" w:sz="0" w:space="0" w:color="auto"/>
                        <w:bottom w:val="none" w:sz="0" w:space="0" w:color="auto"/>
                        <w:right w:val="none" w:sz="0" w:space="0" w:color="auto"/>
                      </w:divBdr>
                      <w:divsChild>
                        <w:div w:id="51003356">
                          <w:marLeft w:val="0"/>
                          <w:marRight w:val="0"/>
                          <w:marTop w:val="0"/>
                          <w:marBottom w:val="0"/>
                          <w:divBdr>
                            <w:top w:val="none" w:sz="0" w:space="0" w:color="auto"/>
                            <w:left w:val="none" w:sz="0" w:space="0" w:color="auto"/>
                            <w:bottom w:val="none" w:sz="0" w:space="0" w:color="auto"/>
                            <w:right w:val="none" w:sz="0" w:space="0" w:color="auto"/>
                          </w:divBdr>
                          <w:divsChild>
                            <w:div w:id="494732221">
                              <w:marLeft w:val="0"/>
                              <w:marRight w:val="0"/>
                              <w:marTop w:val="0"/>
                              <w:marBottom w:val="0"/>
                              <w:divBdr>
                                <w:top w:val="none" w:sz="0" w:space="0" w:color="auto"/>
                                <w:left w:val="none" w:sz="0" w:space="0" w:color="auto"/>
                                <w:bottom w:val="none" w:sz="0" w:space="0" w:color="auto"/>
                                <w:right w:val="none" w:sz="0" w:space="0" w:color="auto"/>
                              </w:divBdr>
                              <w:divsChild>
                                <w:div w:id="46075679">
                                  <w:marLeft w:val="0"/>
                                  <w:marRight w:val="0"/>
                                  <w:marTop w:val="0"/>
                                  <w:marBottom w:val="0"/>
                                  <w:divBdr>
                                    <w:top w:val="none" w:sz="0" w:space="0" w:color="auto"/>
                                    <w:left w:val="none" w:sz="0" w:space="0" w:color="auto"/>
                                    <w:bottom w:val="none" w:sz="0" w:space="0" w:color="auto"/>
                                    <w:right w:val="none" w:sz="0" w:space="0" w:color="auto"/>
                                  </w:divBdr>
                                  <w:divsChild>
                                    <w:div w:id="618605638">
                                      <w:marLeft w:val="0"/>
                                      <w:marRight w:val="0"/>
                                      <w:marTop w:val="0"/>
                                      <w:marBottom w:val="0"/>
                                      <w:divBdr>
                                        <w:top w:val="none" w:sz="0" w:space="0" w:color="auto"/>
                                        <w:left w:val="none" w:sz="0" w:space="0" w:color="auto"/>
                                        <w:bottom w:val="none" w:sz="0" w:space="0" w:color="auto"/>
                                        <w:right w:val="none" w:sz="0" w:space="0" w:color="auto"/>
                                      </w:divBdr>
                                      <w:divsChild>
                                        <w:div w:id="1877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tlanta@mea.gov.in" TargetMode="External"/><Relationship Id="rId3" Type="http://schemas.microsoft.com/office/2007/relationships/stylesWithEffects" Target="stylesWithEffects.xml"/><Relationship Id="rId7" Type="http://schemas.openxmlformats.org/officeDocument/2006/relationships/hyperlink" Target="mailto:hoc.atlanta@me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dwarka</dc:creator>
  <cp:lastModifiedBy>dwarka</cp:lastModifiedBy>
  <cp:revision>3</cp:revision>
  <dcterms:created xsi:type="dcterms:W3CDTF">2018-01-30T21:36:00Z</dcterms:created>
  <dcterms:modified xsi:type="dcterms:W3CDTF">2018-01-30T21:41:00Z</dcterms:modified>
</cp:coreProperties>
</file>